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NAFAKA ARTIRIM DAVASI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https://formatlar.com/format/nafaka-artirim-davasi-dilekcesi/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