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REFERANS MEKTUBU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https://formatlar.com/format/referans-mektubu-ornegi/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